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CCB" w:rsidRDefault="00C926C9" w:rsidP="00F92CCB">
      <w:pPr>
        <w:jc w:val="center"/>
        <w:rPr>
          <w:rFonts w:ascii="Tahoma" w:hAnsi="Tahoma" w:cs="Tahoma"/>
          <w:b/>
          <w:sz w:val="40"/>
          <w:szCs w:val="40"/>
        </w:rPr>
      </w:pPr>
      <w:r>
        <w:rPr>
          <w:rFonts w:ascii="Tahoma" w:hAnsi="Tahoma" w:cs="Tahoma"/>
          <w:b/>
          <w:sz w:val="40"/>
          <w:szCs w:val="40"/>
        </w:rPr>
        <w:t xml:space="preserve">Hall County </w:t>
      </w:r>
    </w:p>
    <w:p w:rsidR="00C926C9" w:rsidRPr="00F92CCB" w:rsidRDefault="00C926C9" w:rsidP="00F92CCB">
      <w:pPr>
        <w:jc w:val="center"/>
        <w:rPr>
          <w:rFonts w:ascii="Tahoma" w:hAnsi="Tahoma" w:cs="Tahoma"/>
          <w:b/>
          <w:sz w:val="40"/>
          <w:szCs w:val="40"/>
        </w:rPr>
      </w:pPr>
      <w:r>
        <w:rPr>
          <w:rFonts w:ascii="Tahoma" w:hAnsi="Tahoma" w:cs="Tahoma"/>
          <w:b/>
          <w:sz w:val="40"/>
          <w:szCs w:val="40"/>
        </w:rPr>
        <w:t>Curriculum Framework</w:t>
      </w:r>
    </w:p>
    <w:p w:rsidR="00F92CCB" w:rsidRDefault="00F92CCB" w:rsidP="00F92CCB">
      <w:pPr>
        <w:jc w:val="center"/>
      </w:pPr>
    </w:p>
    <w:tbl>
      <w:tblPr>
        <w:tblW w:w="10980" w:type="dxa"/>
        <w:tblInd w:w="-97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5490"/>
        <w:gridCol w:w="90"/>
        <w:gridCol w:w="5400"/>
      </w:tblGrid>
      <w:tr w:rsidR="00F92CCB" w:rsidTr="0039730C">
        <w:trPr>
          <w:trHeight w:val="368"/>
        </w:trPr>
        <w:tc>
          <w:tcPr>
            <w:tcW w:w="10980" w:type="dxa"/>
            <w:gridSpan w:val="3"/>
            <w:shd w:val="clear" w:color="auto" w:fill="FFDA8F"/>
          </w:tcPr>
          <w:p w:rsidR="00F92CCB" w:rsidRPr="0039730C" w:rsidRDefault="00F92CCB" w:rsidP="0039730C">
            <w:pPr>
              <w:jc w:val="center"/>
              <w:rPr>
                <w:b/>
                <w:sz w:val="32"/>
                <w:szCs w:val="32"/>
              </w:rPr>
            </w:pPr>
            <w:r w:rsidRPr="0039730C">
              <w:rPr>
                <w:b/>
                <w:sz w:val="32"/>
                <w:szCs w:val="32"/>
              </w:rPr>
              <w:t>Stage 1-  Desired Results</w:t>
            </w:r>
          </w:p>
          <w:p w:rsidR="00F12FDC" w:rsidRPr="0039730C" w:rsidRDefault="00F12FDC" w:rsidP="0039730C">
            <w:pPr>
              <w:jc w:val="center"/>
              <w:rPr>
                <w:b/>
                <w:i/>
              </w:rPr>
            </w:pPr>
            <w:r w:rsidRPr="0039730C">
              <w:rPr>
                <w:b/>
                <w:i/>
              </w:rPr>
              <w:t>Where are we going?</w:t>
            </w:r>
          </w:p>
        </w:tc>
      </w:tr>
      <w:tr w:rsidR="00F92CCB" w:rsidTr="0039730C">
        <w:trPr>
          <w:trHeight w:val="555"/>
        </w:trPr>
        <w:tc>
          <w:tcPr>
            <w:tcW w:w="10980" w:type="dxa"/>
            <w:gridSpan w:val="3"/>
          </w:tcPr>
          <w:p w:rsidR="00C06FA1" w:rsidRDefault="00C926C9" w:rsidP="00C06FA1">
            <w:pPr>
              <w:pStyle w:val="ListParagraph1"/>
              <w:rPr>
                <w:b/>
                <w:sz w:val="24"/>
                <w:szCs w:val="24"/>
              </w:rPr>
            </w:pPr>
            <w:r w:rsidRPr="0039730C">
              <w:rPr>
                <w:b/>
              </w:rPr>
              <w:t>Standards</w:t>
            </w:r>
            <w:r w:rsidR="00095581" w:rsidRPr="0039730C">
              <w:rPr>
                <w:b/>
              </w:rPr>
              <w:t xml:space="preserve"> </w:t>
            </w:r>
            <w:r w:rsidR="00095581" w:rsidRPr="0039730C">
              <w:rPr>
                <w:b/>
                <w:sz w:val="20"/>
                <w:szCs w:val="20"/>
              </w:rPr>
              <w:t>(</w:t>
            </w:r>
            <w:r w:rsidR="00095581" w:rsidRPr="0039730C">
              <w:rPr>
                <w:i/>
                <w:sz w:val="20"/>
                <w:szCs w:val="20"/>
              </w:rPr>
              <w:t>state or national standards using with lesson)</w:t>
            </w:r>
            <w:r w:rsidR="00F92CCB" w:rsidRPr="0039730C">
              <w:rPr>
                <w:b/>
              </w:rPr>
              <w:t>:</w:t>
            </w:r>
            <w:r w:rsidR="00C06FA1" w:rsidRPr="00C06FA1">
              <w:rPr>
                <w:b/>
                <w:sz w:val="24"/>
                <w:szCs w:val="24"/>
              </w:rPr>
              <w:t xml:space="preserve"> </w:t>
            </w:r>
          </w:p>
          <w:p w:rsidR="00C06FA1" w:rsidRPr="00C06FA1" w:rsidRDefault="00C06FA1" w:rsidP="00C06FA1">
            <w:pPr>
              <w:pStyle w:val="ListParagraph1"/>
              <w:rPr>
                <w:b/>
                <w:sz w:val="24"/>
                <w:szCs w:val="24"/>
              </w:rPr>
            </w:pPr>
            <w:r w:rsidRPr="00C06FA1">
              <w:rPr>
                <w:b/>
                <w:sz w:val="24"/>
                <w:szCs w:val="24"/>
              </w:rPr>
              <w:t xml:space="preserve">ELACC2RL1: Ask and answer such questions as who, what, where, when, </w:t>
            </w:r>
            <w:r w:rsidRPr="00C06FA1">
              <w:rPr>
                <w:b/>
              </w:rPr>
              <w:t>why, and how to demonstrate understanding of key details in a text</w:t>
            </w:r>
          </w:p>
          <w:p w:rsidR="00F92CCB" w:rsidRPr="0039730C" w:rsidRDefault="00F92CCB" w:rsidP="00F92CCB">
            <w:pPr>
              <w:rPr>
                <w:b/>
              </w:rPr>
            </w:pPr>
          </w:p>
          <w:p w:rsidR="003D006F" w:rsidRDefault="003D006F" w:rsidP="001E4B55"/>
        </w:tc>
      </w:tr>
      <w:tr w:rsidR="00095581" w:rsidTr="0039730C">
        <w:trPr>
          <w:trHeight w:val="555"/>
        </w:trPr>
        <w:tc>
          <w:tcPr>
            <w:tcW w:w="10980" w:type="dxa"/>
            <w:gridSpan w:val="3"/>
          </w:tcPr>
          <w:p w:rsidR="00095581" w:rsidRPr="0039730C" w:rsidRDefault="00095581" w:rsidP="00F92CCB">
            <w:pPr>
              <w:rPr>
                <w:b/>
              </w:rPr>
            </w:pPr>
            <w:r w:rsidRPr="0039730C">
              <w:rPr>
                <w:b/>
              </w:rPr>
              <w:t>Key Words/Academic Language:</w:t>
            </w:r>
            <w:r w:rsidR="00C06FA1">
              <w:rPr>
                <w:b/>
              </w:rPr>
              <w:t xml:space="preserve"> Title, Setting, Characters, Theme, Problem, Predictions, Solution</w:t>
            </w:r>
          </w:p>
        </w:tc>
      </w:tr>
      <w:tr w:rsidR="00095581" w:rsidTr="0039730C">
        <w:trPr>
          <w:trHeight w:val="3138"/>
        </w:trPr>
        <w:tc>
          <w:tcPr>
            <w:tcW w:w="5580" w:type="dxa"/>
            <w:gridSpan w:val="2"/>
          </w:tcPr>
          <w:p w:rsidR="00095581" w:rsidRPr="0039730C" w:rsidRDefault="00095581" w:rsidP="00F92CCB">
            <w:pPr>
              <w:rPr>
                <w:i/>
                <w:sz w:val="18"/>
                <w:szCs w:val="18"/>
              </w:rPr>
            </w:pPr>
            <w:r w:rsidRPr="0039730C">
              <w:rPr>
                <w:b/>
              </w:rPr>
              <w:t>Student Understandings:</w:t>
            </w:r>
            <w:r w:rsidR="00F12FDC" w:rsidRPr="0039730C">
              <w:rPr>
                <w:i/>
                <w:sz w:val="18"/>
                <w:szCs w:val="18"/>
              </w:rPr>
              <w:t>(big ideas, principles, generalizations)</w:t>
            </w:r>
          </w:p>
          <w:p w:rsidR="00F12FDC" w:rsidRDefault="00F12FDC" w:rsidP="00F92CCB"/>
          <w:p w:rsidR="00095581" w:rsidRDefault="00095581" w:rsidP="00F92CCB">
            <w:r>
              <w:t xml:space="preserve">Students will </w:t>
            </w:r>
            <w:r w:rsidRPr="0039730C">
              <w:rPr>
                <w:b/>
              </w:rPr>
              <w:t>understand</w:t>
            </w:r>
            <w:r>
              <w:t xml:space="preserve"> and </w:t>
            </w:r>
            <w:r w:rsidRPr="0039730C">
              <w:rPr>
                <w:b/>
              </w:rPr>
              <w:t>know…</w:t>
            </w:r>
            <w:r>
              <w:t xml:space="preserve"> </w:t>
            </w:r>
          </w:p>
          <w:p w:rsidR="00C06FA1" w:rsidRDefault="00095581" w:rsidP="00F92CCB">
            <w:pPr>
              <w:rPr>
                <w:i/>
                <w:sz w:val="18"/>
                <w:szCs w:val="18"/>
              </w:rPr>
            </w:pPr>
            <w:r w:rsidRPr="0039730C">
              <w:rPr>
                <w:sz w:val="18"/>
                <w:szCs w:val="18"/>
              </w:rPr>
              <w:t>(</w:t>
            </w:r>
            <w:r w:rsidR="00A51F77" w:rsidRPr="0039730C">
              <w:rPr>
                <w:i/>
                <w:sz w:val="18"/>
                <w:szCs w:val="18"/>
              </w:rPr>
              <w:t>What facts, vocabulary, how-to’s, information will students need?)</w:t>
            </w:r>
          </w:p>
          <w:p w:rsidR="007E5871" w:rsidRPr="007E5871" w:rsidRDefault="007E5871" w:rsidP="00F92CCB">
            <w:pPr>
              <w:rPr>
                <w:sz w:val="22"/>
                <w:szCs w:val="22"/>
              </w:rPr>
            </w:pPr>
            <w:r>
              <w:rPr>
                <w:sz w:val="22"/>
                <w:szCs w:val="22"/>
              </w:rPr>
              <w:t xml:space="preserve">Students know that characters have a huge effect on the story’s theme, problem, predictions, and solution to the problem. </w:t>
            </w:r>
          </w:p>
          <w:p w:rsidR="00095581" w:rsidRPr="00095581" w:rsidRDefault="00C06FA1" w:rsidP="00C06FA1">
            <w:r>
              <w:t>Students will</w:t>
            </w:r>
            <w:r w:rsidR="007E5871">
              <w:t xml:space="preserve"> also</w:t>
            </w:r>
            <w:r>
              <w:t xml:space="preserve"> know what </w:t>
            </w:r>
            <w:r w:rsidR="007E5871">
              <w:t>a</w:t>
            </w:r>
            <w:r>
              <w:t xml:space="preserve"> theme of a story is</w:t>
            </w:r>
            <w:r w:rsidR="007E5871">
              <w:t xml:space="preserve">, how problems arise among characters, know what a prediction is, and how a solution solves problems among the characters. </w:t>
            </w:r>
          </w:p>
        </w:tc>
        <w:tc>
          <w:tcPr>
            <w:tcW w:w="5400" w:type="dxa"/>
          </w:tcPr>
          <w:p w:rsidR="00095581" w:rsidRDefault="00095581" w:rsidP="00095581">
            <w:r>
              <w:t xml:space="preserve">Students will </w:t>
            </w:r>
            <w:r w:rsidRPr="0039730C">
              <w:rPr>
                <w:b/>
              </w:rPr>
              <w:t>be able to</w:t>
            </w:r>
            <w:r>
              <w:t xml:space="preserve"> …</w:t>
            </w:r>
          </w:p>
          <w:p w:rsidR="00A51F77" w:rsidRPr="0039730C" w:rsidRDefault="00A51F77" w:rsidP="00095581">
            <w:pPr>
              <w:rPr>
                <w:i/>
                <w:sz w:val="18"/>
                <w:szCs w:val="18"/>
              </w:rPr>
            </w:pPr>
            <w:r>
              <w:t>(</w:t>
            </w:r>
            <w:r w:rsidR="00F12FDC" w:rsidRPr="0039730C">
              <w:rPr>
                <w:i/>
                <w:sz w:val="18"/>
                <w:szCs w:val="18"/>
              </w:rPr>
              <w:t>What thinking skills will be required of the students?)</w:t>
            </w:r>
          </w:p>
          <w:p w:rsidR="00602D6C" w:rsidRDefault="00602D6C" w:rsidP="0039730C">
            <w:pPr>
              <w:tabs>
                <w:tab w:val="left" w:pos="1035"/>
              </w:tabs>
            </w:pPr>
          </w:p>
          <w:p w:rsidR="00C06FA1" w:rsidRPr="00C06FA1" w:rsidRDefault="00C06FA1" w:rsidP="00C06FA1">
            <w:pPr>
              <w:rPr>
                <w:sz w:val="22"/>
                <w:szCs w:val="22"/>
              </w:rPr>
            </w:pPr>
            <w:r>
              <w:rPr>
                <w:sz w:val="22"/>
                <w:szCs w:val="22"/>
              </w:rPr>
              <w:t xml:space="preserve">Students will be able to analyze characters of a story, how they are correlated with the theme of the story. Also they will be able to identify the problem that arises within the story, make a prediction of how the characters will react based on what they know about them and then identify the solution. </w:t>
            </w:r>
          </w:p>
          <w:p w:rsidR="00095581" w:rsidRPr="00095581" w:rsidRDefault="00095581" w:rsidP="0039730C">
            <w:pPr>
              <w:tabs>
                <w:tab w:val="left" w:pos="1035"/>
              </w:tabs>
            </w:pPr>
          </w:p>
        </w:tc>
      </w:tr>
      <w:tr w:rsidR="00F92CCB" w:rsidTr="0039730C">
        <w:trPr>
          <w:trHeight w:val="404"/>
        </w:trPr>
        <w:tc>
          <w:tcPr>
            <w:tcW w:w="10980" w:type="dxa"/>
            <w:gridSpan w:val="3"/>
            <w:shd w:val="clear" w:color="auto" w:fill="FFD88B"/>
            <w:vAlign w:val="center"/>
          </w:tcPr>
          <w:p w:rsidR="00F92CCB" w:rsidRPr="0039730C" w:rsidRDefault="00F92CCB" w:rsidP="0039730C">
            <w:pPr>
              <w:jc w:val="center"/>
              <w:rPr>
                <w:b/>
                <w:sz w:val="32"/>
                <w:szCs w:val="32"/>
              </w:rPr>
            </w:pPr>
            <w:r w:rsidRPr="0039730C">
              <w:rPr>
                <w:b/>
                <w:sz w:val="32"/>
                <w:szCs w:val="32"/>
              </w:rPr>
              <w:t>Stage 2-  Assessment Evidence</w:t>
            </w:r>
          </w:p>
          <w:p w:rsidR="00F12FDC" w:rsidRPr="0039730C" w:rsidRDefault="00F12FDC" w:rsidP="0039730C">
            <w:pPr>
              <w:jc w:val="center"/>
              <w:rPr>
                <w:b/>
                <w:i/>
              </w:rPr>
            </w:pPr>
            <w:r w:rsidRPr="0039730C">
              <w:rPr>
                <w:b/>
                <w:i/>
              </w:rPr>
              <w:t>How will we know we are there?</w:t>
            </w:r>
          </w:p>
        </w:tc>
      </w:tr>
      <w:tr w:rsidR="00095581" w:rsidTr="0039730C">
        <w:trPr>
          <w:trHeight w:val="2330"/>
        </w:trPr>
        <w:tc>
          <w:tcPr>
            <w:tcW w:w="5490" w:type="dxa"/>
          </w:tcPr>
          <w:p w:rsidR="00095581" w:rsidRPr="0039730C" w:rsidRDefault="00095581" w:rsidP="008E76EB">
            <w:pPr>
              <w:rPr>
                <w:b/>
              </w:rPr>
            </w:pPr>
            <w:r w:rsidRPr="0039730C">
              <w:rPr>
                <w:b/>
              </w:rPr>
              <w:t>Performance Tasks:</w:t>
            </w:r>
          </w:p>
          <w:p w:rsidR="00095581" w:rsidRPr="00602D6C" w:rsidRDefault="007E5871" w:rsidP="00602D6C">
            <w:pPr>
              <w:autoSpaceDE w:val="0"/>
              <w:autoSpaceDN w:val="0"/>
              <w:adjustRightInd w:val="0"/>
              <w:rPr>
                <w:rFonts w:ascii="Palatino-Light" w:hAnsi="Palatino-Light" w:cs="Palatino-Light"/>
                <w:sz w:val="22"/>
                <w:szCs w:val="22"/>
              </w:rPr>
            </w:pPr>
            <w:r>
              <w:rPr>
                <w:rFonts w:ascii="Palatino-Light" w:hAnsi="Palatino-Light" w:cs="Palatino-Light"/>
                <w:sz w:val="22"/>
                <w:szCs w:val="22"/>
              </w:rPr>
              <w:t xml:space="preserve">Students will listen to the story and actively engage in questions, and filling out the story map. Also they will work on individual work which is filling out their own flip book of their predictions. </w:t>
            </w:r>
          </w:p>
        </w:tc>
        <w:tc>
          <w:tcPr>
            <w:tcW w:w="5490" w:type="dxa"/>
            <w:gridSpan w:val="2"/>
          </w:tcPr>
          <w:p w:rsidR="00095581" w:rsidRPr="0039730C" w:rsidRDefault="00095581" w:rsidP="00095581">
            <w:pPr>
              <w:rPr>
                <w:b/>
              </w:rPr>
            </w:pPr>
            <w:r w:rsidRPr="0039730C">
              <w:rPr>
                <w:b/>
              </w:rPr>
              <w:t>Other Evidence:</w:t>
            </w:r>
          </w:p>
          <w:p w:rsidR="00095581" w:rsidRDefault="007E5871" w:rsidP="008E76EB">
            <w:r>
              <w:t>Students will be able to make predictions about a story, and analyze characters to answer questions like who, what, when, where, when, why, and how?</w:t>
            </w:r>
          </w:p>
          <w:p w:rsidR="007E5871" w:rsidRPr="0039730C" w:rsidRDefault="007E5871" w:rsidP="008E76EB">
            <w:pPr>
              <w:rPr>
                <w:b/>
              </w:rPr>
            </w:pPr>
            <w:r>
              <w:t xml:space="preserve">Use observation log through verbal assessment and from the flip books. </w:t>
            </w:r>
            <w:bookmarkStart w:id="0" w:name="_GoBack"/>
            <w:bookmarkEnd w:id="0"/>
          </w:p>
          <w:p w:rsidR="00095581" w:rsidRPr="0039730C" w:rsidRDefault="00095581" w:rsidP="008E76EB">
            <w:pPr>
              <w:rPr>
                <w:b/>
              </w:rPr>
            </w:pPr>
          </w:p>
          <w:p w:rsidR="00095581" w:rsidRPr="0039730C" w:rsidRDefault="00095581" w:rsidP="008E76EB">
            <w:pPr>
              <w:rPr>
                <w:b/>
              </w:rPr>
            </w:pPr>
          </w:p>
        </w:tc>
      </w:tr>
      <w:tr w:rsidR="00F92CCB" w:rsidTr="0039730C">
        <w:trPr>
          <w:trHeight w:val="395"/>
        </w:trPr>
        <w:tc>
          <w:tcPr>
            <w:tcW w:w="10980" w:type="dxa"/>
            <w:gridSpan w:val="3"/>
            <w:shd w:val="clear" w:color="auto" w:fill="FFDB93"/>
            <w:vAlign w:val="center"/>
          </w:tcPr>
          <w:p w:rsidR="00F92CCB" w:rsidRPr="0039730C" w:rsidRDefault="00F92CCB" w:rsidP="0039730C">
            <w:pPr>
              <w:jc w:val="center"/>
              <w:rPr>
                <w:b/>
                <w:sz w:val="32"/>
                <w:szCs w:val="32"/>
              </w:rPr>
            </w:pPr>
            <w:r w:rsidRPr="0039730C">
              <w:rPr>
                <w:b/>
                <w:sz w:val="32"/>
                <w:szCs w:val="32"/>
              </w:rPr>
              <w:t>Stage 3</w:t>
            </w:r>
            <w:r w:rsidR="008E76EB" w:rsidRPr="0039730C">
              <w:rPr>
                <w:b/>
                <w:sz w:val="32"/>
                <w:szCs w:val="32"/>
              </w:rPr>
              <w:t xml:space="preserve">- </w:t>
            </w:r>
            <w:r w:rsidRPr="0039730C">
              <w:rPr>
                <w:b/>
                <w:sz w:val="32"/>
                <w:szCs w:val="32"/>
              </w:rPr>
              <w:t xml:space="preserve"> Learning Plan</w:t>
            </w:r>
          </w:p>
          <w:p w:rsidR="00F12FDC" w:rsidRPr="0039730C" w:rsidRDefault="00F12FDC" w:rsidP="0039730C">
            <w:pPr>
              <w:jc w:val="center"/>
              <w:rPr>
                <w:b/>
                <w:i/>
              </w:rPr>
            </w:pPr>
            <w:r w:rsidRPr="0039730C">
              <w:rPr>
                <w:b/>
                <w:i/>
              </w:rPr>
              <w:t>How will we get there?</w:t>
            </w:r>
          </w:p>
        </w:tc>
      </w:tr>
      <w:tr w:rsidR="00F92CCB" w:rsidTr="0039730C">
        <w:trPr>
          <w:trHeight w:val="3302"/>
        </w:trPr>
        <w:tc>
          <w:tcPr>
            <w:tcW w:w="10980" w:type="dxa"/>
            <w:gridSpan w:val="3"/>
          </w:tcPr>
          <w:p w:rsidR="00095581" w:rsidRDefault="00095581" w:rsidP="008E76EB"/>
          <w:p w:rsidR="00095581" w:rsidRDefault="00095581" w:rsidP="008E76EB"/>
          <w:p w:rsidR="00095581" w:rsidRDefault="00095581" w:rsidP="008E76EB"/>
          <w:p w:rsidR="00095581" w:rsidRDefault="00095581" w:rsidP="008E76EB"/>
          <w:p w:rsidR="00095581" w:rsidRDefault="00095581" w:rsidP="008E76EB"/>
          <w:p w:rsidR="00095581" w:rsidRDefault="00095581" w:rsidP="008E76EB"/>
          <w:p w:rsidR="00095581" w:rsidRPr="0039730C" w:rsidRDefault="00095581" w:rsidP="008E76EB">
            <w:pPr>
              <w:rPr>
                <w:b/>
              </w:rPr>
            </w:pPr>
          </w:p>
          <w:p w:rsidR="00095581" w:rsidRPr="0039730C" w:rsidRDefault="00095581" w:rsidP="008E76EB">
            <w:pPr>
              <w:rPr>
                <w:b/>
              </w:rPr>
            </w:pPr>
            <w:r w:rsidRPr="0039730C">
              <w:rPr>
                <w:b/>
              </w:rPr>
              <w:t>Differentiation Considerations</w:t>
            </w:r>
          </w:p>
          <w:p w:rsidR="00095581" w:rsidRPr="0039730C" w:rsidRDefault="00095581" w:rsidP="008E76EB">
            <w:pPr>
              <w:rPr>
                <w:i/>
              </w:rPr>
            </w:pPr>
            <w:r w:rsidRPr="0039730C">
              <w:rPr>
                <w:i/>
              </w:rPr>
              <w:t>What will I differentiate? Content,   Process,  Product</w:t>
            </w:r>
          </w:p>
          <w:p w:rsidR="00095581" w:rsidRDefault="00095581" w:rsidP="008E76EB"/>
          <w:p w:rsidR="00095581" w:rsidRPr="0039730C" w:rsidRDefault="00095581" w:rsidP="008E76EB">
            <w:pPr>
              <w:rPr>
                <w:i/>
              </w:rPr>
            </w:pPr>
            <w:r w:rsidRPr="0039730C">
              <w:rPr>
                <w:i/>
              </w:rPr>
              <w:t>How will I differentiate? Readiness, Interest, Learning Profile, A</w:t>
            </w:r>
            <w:r w:rsidR="00F12FDC" w:rsidRPr="0039730C">
              <w:rPr>
                <w:i/>
              </w:rPr>
              <w:t>ffect/L</w:t>
            </w:r>
            <w:r w:rsidRPr="0039730C">
              <w:rPr>
                <w:i/>
              </w:rPr>
              <w:t>earning Environment, Combination</w:t>
            </w:r>
          </w:p>
          <w:p w:rsidR="00F12FDC" w:rsidRPr="0039730C" w:rsidRDefault="00F12FDC" w:rsidP="008E76EB">
            <w:pPr>
              <w:rPr>
                <w:i/>
              </w:rPr>
            </w:pPr>
          </w:p>
        </w:tc>
      </w:tr>
    </w:tbl>
    <w:p w:rsidR="00F92CCB" w:rsidRDefault="00F92CCB" w:rsidP="008E76EB"/>
    <w:sectPr w:rsidR="00F92CCB" w:rsidSect="00F92CCB">
      <w:pgSz w:w="12240" w:h="15840"/>
      <w:pgMar w:top="720" w:right="1800" w:bottom="72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Light">
    <w:altName w:val="Cambr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6EECE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CCB"/>
    <w:rsid w:val="00000B5C"/>
    <w:rsid w:val="00095581"/>
    <w:rsid w:val="00166504"/>
    <w:rsid w:val="001E4B55"/>
    <w:rsid w:val="00275217"/>
    <w:rsid w:val="002871C7"/>
    <w:rsid w:val="00291FEE"/>
    <w:rsid w:val="0039730C"/>
    <w:rsid w:val="003D006F"/>
    <w:rsid w:val="004A43ED"/>
    <w:rsid w:val="00540493"/>
    <w:rsid w:val="00570698"/>
    <w:rsid w:val="00602D6C"/>
    <w:rsid w:val="00691D85"/>
    <w:rsid w:val="007E5871"/>
    <w:rsid w:val="008E76EB"/>
    <w:rsid w:val="009435FE"/>
    <w:rsid w:val="00A51F77"/>
    <w:rsid w:val="00AC018C"/>
    <w:rsid w:val="00B03323"/>
    <w:rsid w:val="00C06A00"/>
    <w:rsid w:val="00C06FA1"/>
    <w:rsid w:val="00C926C9"/>
    <w:rsid w:val="00D61F3A"/>
    <w:rsid w:val="00EF42E9"/>
    <w:rsid w:val="00F12FDC"/>
    <w:rsid w:val="00F92C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efaultImageDpi w14:val="300"/>
  <w15:docId w15:val="{D7C44B0F-94F6-447D-8751-D73CFE993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92C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
    <w:next w:val="ListParagraph"/>
    <w:uiPriority w:val="34"/>
    <w:qFormat/>
    <w:rsid w:val="00C06FA1"/>
    <w:pPr>
      <w:spacing w:after="160" w:line="259" w:lineRule="auto"/>
      <w:ind w:left="720"/>
      <w:contextualSpacing/>
    </w:pPr>
    <w:rPr>
      <w:rFonts w:ascii="Calibri" w:eastAsia="Calibri" w:hAnsi="Calibri" w:cs="Arial"/>
      <w:sz w:val="22"/>
      <w:szCs w:val="22"/>
    </w:rPr>
  </w:style>
  <w:style w:type="paragraph" w:styleId="ListParagraph">
    <w:name w:val="List Paragraph"/>
    <w:basedOn w:val="Normal"/>
    <w:uiPriority w:val="72"/>
    <w:rsid w:val="00C06F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Blank UbD Planning Template</vt:lpstr>
    </vt:vector>
  </TitlesOfParts>
  <Company>School District</Company>
  <LinksUpToDate>false</LinksUpToDate>
  <CharactersWithSpaces>2005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UbD Planning Template</dc:title>
  <dc:subject/>
  <dc:creator>Press Enter</dc:creator>
  <cp:keywords/>
  <cp:lastModifiedBy>Carly Blocker</cp:lastModifiedBy>
  <cp:revision>3</cp:revision>
  <cp:lastPrinted>2011-09-22T19:59:00Z</cp:lastPrinted>
  <dcterms:created xsi:type="dcterms:W3CDTF">2013-11-03T00:21:00Z</dcterms:created>
  <dcterms:modified xsi:type="dcterms:W3CDTF">2013-11-03T18:21:00Z</dcterms:modified>
</cp:coreProperties>
</file>